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5538" w14:textId="44109225" w:rsidR="00A00BBD" w:rsidRDefault="00B635C2" w:rsidP="00A00BBD">
      <w:pPr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0B709F7B" wp14:editId="7AA2DC2A">
            <wp:extent cx="5943600" cy="1515745"/>
            <wp:effectExtent l="0" t="0" r="0" b="8255"/>
            <wp:docPr id="1" name="Picture 1" descr="DNR_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R_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BBD" w:rsidRPr="00A00BBD">
        <w:rPr>
          <w:rFonts w:ascii="Arial" w:hAnsi="Arial" w:cs="Arial"/>
        </w:rPr>
        <w:t xml:space="preserve"> </w:t>
      </w:r>
      <w:r w:rsidR="00A00BBD" w:rsidRPr="001E5866">
        <w:rPr>
          <w:rFonts w:ascii="Arial" w:hAnsi="Arial" w:cs="Arial"/>
        </w:rPr>
        <w:t xml:space="preserve">For Immediate Release: </w:t>
      </w:r>
      <w:r w:rsidR="00A00BBD">
        <w:rPr>
          <w:rFonts w:ascii="Arial" w:hAnsi="Arial" w:cs="Arial"/>
        </w:rPr>
        <w:t xml:space="preserve">April </w:t>
      </w:r>
      <w:r w:rsidR="00CB75B6">
        <w:rPr>
          <w:rFonts w:ascii="Arial" w:hAnsi="Arial" w:cs="Arial"/>
        </w:rPr>
        <w:t>8</w:t>
      </w:r>
      <w:r w:rsidR="00A00BBD">
        <w:rPr>
          <w:rFonts w:ascii="Arial" w:hAnsi="Arial" w:cs="Arial"/>
        </w:rPr>
        <w:t>, 2021</w:t>
      </w:r>
    </w:p>
    <w:p w14:paraId="4202544F" w14:textId="77777777" w:rsidR="00A00BBD" w:rsidRPr="00133BD4" w:rsidRDefault="00A00BBD" w:rsidP="00A00BB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33BD4">
        <w:rPr>
          <w:rFonts w:ascii="Arial" w:hAnsi="Arial" w:cs="Arial"/>
          <w:b/>
          <w:bCs/>
          <w:sz w:val="28"/>
          <w:szCs w:val="28"/>
        </w:rPr>
        <w:t>Graduate students may apply for specialty crop block</w:t>
      </w:r>
      <w:r w:rsidRPr="00133BD4">
        <w:rPr>
          <w:rFonts w:ascii="Arial" w:hAnsi="Arial" w:cs="Arial"/>
          <w:b/>
        </w:rPr>
        <w:t xml:space="preserve"> </w:t>
      </w:r>
      <w:r w:rsidRPr="00133BD4">
        <w:rPr>
          <w:rFonts w:ascii="Arial" w:hAnsi="Arial" w:cs="Arial"/>
          <w:b/>
          <w:bCs/>
          <w:sz w:val="28"/>
          <w:szCs w:val="28"/>
        </w:rPr>
        <w:t>mini-grants</w:t>
      </w:r>
    </w:p>
    <w:p w14:paraId="6E69240D" w14:textId="77777777" w:rsidR="00A00BBD" w:rsidRPr="0057270A" w:rsidRDefault="00A00BBD" w:rsidP="00A00BBD">
      <w:pPr>
        <w:spacing w:after="0" w:line="240" w:lineRule="auto"/>
        <w:rPr>
          <w:rFonts w:ascii="Arial" w:eastAsia="Calibri" w:hAnsi="Arial" w:cs="Arial"/>
          <w:bCs/>
        </w:rPr>
      </w:pPr>
    </w:p>
    <w:p w14:paraId="52990041" w14:textId="77777777" w:rsidR="00A00BBD" w:rsidRPr="00133BD4" w:rsidRDefault="00A00BBD" w:rsidP="00A00BBD">
      <w:pPr>
        <w:spacing w:after="0" w:line="276" w:lineRule="auto"/>
        <w:rPr>
          <w:rFonts w:ascii="Arial" w:eastAsia="Calibri" w:hAnsi="Arial" w:cs="Arial"/>
          <w:sz w:val="24"/>
        </w:rPr>
      </w:pPr>
      <w:r w:rsidRPr="00133BD4">
        <w:rPr>
          <w:rFonts w:ascii="Arial" w:eastAsia="Calibri" w:hAnsi="Arial" w:cs="Arial"/>
          <w:b/>
          <w:sz w:val="24"/>
        </w:rPr>
        <w:t>(Palmer, AK)</w:t>
      </w:r>
      <w:r w:rsidRPr="00133BD4">
        <w:rPr>
          <w:rFonts w:ascii="Arial" w:eastAsia="Calibri" w:hAnsi="Arial" w:cs="Arial"/>
          <w:sz w:val="24"/>
        </w:rPr>
        <w:t xml:space="preserve"> – Graduate students can apply for block grants of up to $10,000 to support Alaska-grown specialty crops</w:t>
      </w:r>
      <w:r>
        <w:rPr>
          <w:rFonts w:ascii="Arial" w:eastAsia="Calibri" w:hAnsi="Arial" w:cs="Arial"/>
          <w:sz w:val="24"/>
        </w:rPr>
        <w:t xml:space="preserve"> this year,</w:t>
      </w:r>
      <w:r w:rsidRPr="00133BD4">
        <w:rPr>
          <w:rFonts w:ascii="Arial" w:eastAsia="Calibri" w:hAnsi="Arial" w:cs="Arial"/>
          <w:sz w:val="24"/>
        </w:rPr>
        <w:t xml:space="preserve"> under a federal program administered by the Alaska Division of Agriculture.</w:t>
      </w:r>
    </w:p>
    <w:p w14:paraId="52ABAF6E" w14:textId="77777777" w:rsidR="00A00BBD" w:rsidRPr="00133BD4" w:rsidRDefault="00A00BBD" w:rsidP="00A00BBD">
      <w:pPr>
        <w:spacing w:after="0" w:line="276" w:lineRule="auto"/>
        <w:rPr>
          <w:rFonts w:ascii="Arial" w:eastAsia="Calibri" w:hAnsi="Arial" w:cs="Arial"/>
          <w:sz w:val="24"/>
        </w:rPr>
      </w:pPr>
    </w:p>
    <w:p w14:paraId="1F75E56E" w14:textId="77777777" w:rsidR="00A00BBD" w:rsidRPr="00133BD4" w:rsidRDefault="00A00BBD" w:rsidP="00A00BB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3BD4">
        <w:rPr>
          <w:rFonts w:ascii="Arial" w:hAnsi="Arial" w:cs="Arial"/>
          <w:sz w:val="24"/>
          <w:szCs w:val="24"/>
        </w:rPr>
        <w:t xml:space="preserve">The mini-grants seek to encourage students to conduct research </w:t>
      </w:r>
      <w:r>
        <w:rPr>
          <w:rFonts w:ascii="Arial" w:hAnsi="Arial" w:cs="Arial"/>
          <w:sz w:val="24"/>
          <w:szCs w:val="24"/>
        </w:rPr>
        <w:t xml:space="preserve">projects </w:t>
      </w:r>
      <w:r w:rsidRPr="00133BD4">
        <w:rPr>
          <w:rFonts w:ascii="Arial" w:hAnsi="Arial" w:cs="Arial"/>
          <w:sz w:val="24"/>
          <w:szCs w:val="24"/>
        </w:rPr>
        <w:t xml:space="preserve">into </w:t>
      </w:r>
      <w:r>
        <w:rPr>
          <w:rFonts w:ascii="Arial" w:hAnsi="Arial" w:cs="Arial"/>
          <w:sz w:val="24"/>
          <w:szCs w:val="24"/>
        </w:rPr>
        <w:t xml:space="preserve">issues related to specialty crops, such as </w:t>
      </w:r>
      <w:r w:rsidRPr="00133BD4">
        <w:rPr>
          <w:rFonts w:ascii="Arial" w:hAnsi="Arial" w:cs="Arial"/>
          <w:sz w:val="24"/>
          <w:szCs w:val="24"/>
        </w:rPr>
        <w:t xml:space="preserve">pest identification and mitigation, regional food systems, crop efficiencies, variety trials, feasibility studies, </w:t>
      </w:r>
      <w:r>
        <w:rPr>
          <w:rFonts w:ascii="Arial" w:hAnsi="Arial" w:cs="Arial"/>
          <w:sz w:val="24"/>
          <w:szCs w:val="24"/>
        </w:rPr>
        <w:t>or other topics</w:t>
      </w:r>
      <w:r w:rsidRPr="00133BD4">
        <w:rPr>
          <w:rFonts w:ascii="Arial" w:hAnsi="Arial" w:cs="Arial"/>
          <w:sz w:val="24"/>
          <w:szCs w:val="24"/>
        </w:rPr>
        <w:t>.</w:t>
      </w:r>
    </w:p>
    <w:p w14:paraId="08EF77F8" w14:textId="77777777" w:rsidR="00A00BBD" w:rsidRDefault="00A00BBD" w:rsidP="00A00BB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DA11C0" w14:textId="77777777" w:rsidR="00A00BBD" w:rsidRPr="00133BD4" w:rsidRDefault="00A00BBD" w:rsidP="00A00BBD">
      <w:pPr>
        <w:spacing w:after="0" w:line="276" w:lineRule="auto"/>
        <w:rPr>
          <w:rFonts w:ascii="Arial" w:eastAsia="Calibri" w:hAnsi="Arial" w:cs="Arial"/>
          <w:color w:val="0000FF"/>
          <w:sz w:val="24"/>
          <w:szCs w:val="24"/>
          <w:u w:val="single"/>
        </w:rPr>
      </w:pPr>
      <w:r w:rsidRPr="00133BD4">
        <w:rPr>
          <w:rFonts w:ascii="Arial" w:eastAsia="Calibri" w:hAnsi="Arial" w:cs="Arial"/>
          <w:sz w:val="24"/>
          <w:szCs w:val="24"/>
        </w:rPr>
        <w:t xml:space="preserve">The U.S. Department of Agriculture defines specialty crops as fruits and vegetables, tree nuts, dried fruits and horticulture, kelp, seaweed, and nursery crops. </w:t>
      </w:r>
      <w:r>
        <w:rPr>
          <w:rFonts w:ascii="Arial" w:eastAsia="Calibri" w:hAnsi="Arial" w:cs="Arial"/>
          <w:sz w:val="24"/>
          <w:szCs w:val="24"/>
        </w:rPr>
        <w:t xml:space="preserve">See: </w:t>
      </w:r>
      <w:hyperlink r:id="rId9" w:history="1">
        <w:r w:rsidRPr="004F7F4B">
          <w:rPr>
            <w:rStyle w:val="Hyperlink"/>
            <w:rFonts w:ascii="Arial" w:eastAsia="Calibri" w:hAnsi="Arial" w:cs="Arial"/>
            <w:sz w:val="24"/>
            <w:szCs w:val="24"/>
          </w:rPr>
          <w:t>https://www.ams.usda.gov/services/grants/scbgp/specialty-crop</w:t>
        </w:r>
      </w:hyperlink>
      <w:r w:rsidRPr="00133BD4">
        <w:rPr>
          <w:rFonts w:ascii="Arial" w:eastAsia="Calibri" w:hAnsi="Arial" w:cs="Arial"/>
          <w:color w:val="0000FF"/>
          <w:sz w:val="24"/>
          <w:szCs w:val="24"/>
          <w:u w:val="single"/>
        </w:rPr>
        <w:t>.</w:t>
      </w:r>
    </w:p>
    <w:p w14:paraId="79E7D67A" w14:textId="77777777" w:rsidR="00A00BBD" w:rsidRPr="00133BD4" w:rsidRDefault="00A00BBD" w:rsidP="00A00BB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1BFD75" w14:textId="77777777" w:rsidR="00A00BBD" w:rsidRPr="00133BD4" w:rsidRDefault="00A00BBD" w:rsidP="00A00BB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3BD4">
        <w:rPr>
          <w:rFonts w:ascii="Arial" w:hAnsi="Arial" w:cs="Arial"/>
          <w:sz w:val="24"/>
          <w:szCs w:val="24"/>
        </w:rPr>
        <w:t>Only graduate students</w:t>
      </w:r>
      <w:r>
        <w:rPr>
          <w:rFonts w:ascii="Arial" w:hAnsi="Arial" w:cs="Arial"/>
          <w:sz w:val="24"/>
          <w:szCs w:val="24"/>
        </w:rPr>
        <w:t xml:space="preserve"> in good standing and</w:t>
      </w:r>
      <w:r w:rsidRPr="00133BD4">
        <w:rPr>
          <w:rFonts w:ascii="Arial" w:hAnsi="Arial" w:cs="Arial"/>
          <w:sz w:val="24"/>
          <w:szCs w:val="24"/>
        </w:rPr>
        <w:t xml:space="preserve"> currently enrolled in an accredited college or university are eligible</w:t>
      </w:r>
      <w:r>
        <w:rPr>
          <w:rFonts w:ascii="Arial" w:hAnsi="Arial" w:cs="Arial"/>
          <w:sz w:val="24"/>
          <w:szCs w:val="24"/>
        </w:rPr>
        <w:t>. I</w:t>
      </w:r>
      <w:r w:rsidRPr="00133BD4">
        <w:rPr>
          <w:rFonts w:ascii="Arial" w:hAnsi="Arial" w:cs="Arial"/>
          <w:sz w:val="24"/>
          <w:szCs w:val="24"/>
        </w:rPr>
        <w:t>ndividual students may appl</w:t>
      </w:r>
      <w:r>
        <w:rPr>
          <w:rFonts w:ascii="Arial" w:hAnsi="Arial" w:cs="Arial"/>
          <w:sz w:val="24"/>
          <w:szCs w:val="24"/>
        </w:rPr>
        <w:t>y.</w:t>
      </w:r>
      <w:r w:rsidRPr="00133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133BD4">
        <w:rPr>
          <w:rFonts w:ascii="Arial" w:hAnsi="Arial" w:cs="Arial"/>
          <w:sz w:val="24"/>
          <w:szCs w:val="24"/>
        </w:rPr>
        <w:t xml:space="preserve">tudents must have </w:t>
      </w:r>
      <w:r>
        <w:rPr>
          <w:rFonts w:ascii="Arial" w:hAnsi="Arial" w:cs="Arial"/>
          <w:sz w:val="24"/>
          <w:szCs w:val="24"/>
        </w:rPr>
        <w:t xml:space="preserve">a </w:t>
      </w:r>
      <w:r w:rsidRPr="00133BD4">
        <w:rPr>
          <w:rFonts w:ascii="Arial" w:hAnsi="Arial" w:cs="Arial"/>
          <w:sz w:val="24"/>
          <w:szCs w:val="24"/>
        </w:rPr>
        <w:t>faculty</w:t>
      </w:r>
      <w:r>
        <w:rPr>
          <w:rFonts w:ascii="Arial" w:hAnsi="Arial" w:cs="Arial"/>
          <w:sz w:val="24"/>
          <w:szCs w:val="24"/>
        </w:rPr>
        <w:t xml:space="preserve"> advisor, and should also have an </w:t>
      </w:r>
      <w:r w:rsidRPr="00133BD4">
        <w:rPr>
          <w:rFonts w:ascii="Arial" w:hAnsi="Arial" w:cs="Arial"/>
          <w:sz w:val="24"/>
          <w:szCs w:val="24"/>
        </w:rPr>
        <w:t>industry professional sponsor</w:t>
      </w:r>
      <w:r>
        <w:rPr>
          <w:rFonts w:ascii="Arial" w:hAnsi="Arial" w:cs="Arial"/>
          <w:sz w:val="24"/>
          <w:szCs w:val="24"/>
        </w:rPr>
        <w:t xml:space="preserve"> or </w:t>
      </w:r>
      <w:r w:rsidRPr="00133BD4">
        <w:rPr>
          <w:rFonts w:ascii="Arial" w:hAnsi="Arial" w:cs="Arial"/>
          <w:sz w:val="24"/>
          <w:szCs w:val="24"/>
        </w:rPr>
        <w:t>advisor</w:t>
      </w:r>
      <w:r>
        <w:rPr>
          <w:rFonts w:ascii="Arial" w:hAnsi="Arial" w:cs="Arial"/>
          <w:sz w:val="24"/>
          <w:szCs w:val="24"/>
        </w:rPr>
        <w:t>. T</w:t>
      </w:r>
      <w:r w:rsidRPr="00133BD4">
        <w:rPr>
          <w:rFonts w:ascii="Arial" w:hAnsi="Arial" w:cs="Arial"/>
          <w:sz w:val="24"/>
          <w:szCs w:val="24"/>
        </w:rPr>
        <w:t>he projects</w:t>
      </w:r>
      <w:r>
        <w:rPr>
          <w:rFonts w:ascii="Arial" w:hAnsi="Arial" w:cs="Arial"/>
          <w:sz w:val="24"/>
          <w:szCs w:val="24"/>
        </w:rPr>
        <w:t xml:space="preserve"> and </w:t>
      </w:r>
      <w:r w:rsidRPr="00133BD4">
        <w:rPr>
          <w:rFonts w:ascii="Arial" w:hAnsi="Arial" w:cs="Arial"/>
          <w:sz w:val="24"/>
          <w:szCs w:val="24"/>
        </w:rPr>
        <w:t>work must take place in Alaska.</w:t>
      </w:r>
    </w:p>
    <w:p w14:paraId="22D74427" w14:textId="77777777" w:rsidR="00A00BBD" w:rsidRDefault="00A00BBD" w:rsidP="00A00BB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75E4D0F" w14:textId="0422BBAB" w:rsidR="00A00BBD" w:rsidRPr="00133BD4" w:rsidRDefault="00A00BBD" w:rsidP="00A00BB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3BD4">
        <w:rPr>
          <w:rFonts w:ascii="Arial" w:hAnsi="Arial" w:cs="Arial"/>
          <w:sz w:val="24"/>
          <w:szCs w:val="24"/>
        </w:rPr>
        <w:t xml:space="preserve">Grants will be awarded </w:t>
      </w:r>
      <w:r>
        <w:rPr>
          <w:rFonts w:ascii="Arial" w:hAnsi="Arial" w:cs="Arial"/>
          <w:sz w:val="24"/>
          <w:szCs w:val="24"/>
        </w:rPr>
        <w:t>to qualified applicants for relevant projects</w:t>
      </w:r>
      <w:r w:rsidR="00D162CC">
        <w:rPr>
          <w:rFonts w:ascii="Arial" w:hAnsi="Arial" w:cs="Arial"/>
          <w:sz w:val="24"/>
          <w:szCs w:val="24"/>
        </w:rPr>
        <w:t>, based on merit,</w:t>
      </w:r>
      <w:r>
        <w:rPr>
          <w:rFonts w:ascii="Arial" w:hAnsi="Arial" w:cs="Arial"/>
          <w:sz w:val="24"/>
          <w:szCs w:val="24"/>
        </w:rPr>
        <w:t xml:space="preserve"> </w:t>
      </w:r>
      <w:r w:rsidR="00D162CC">
        <w:rPr>
          <w:rFonts w:ascii="Arial" w:hAnsi="Arial" w:cs="Arial"/>
          <w:sz w:val="24"/>
          <w:szCs w:val="24"/>
        </w:rPr>
        <w:t xml:space="preserve">until funds are </w:t>
      </w:r>
      <w:r>
        <w:rPr>
          <w:rFonts w:ascii="Arial" w:hAnsi="Arial" w:cs="Arial"/>
          <w:sz w:val="24"/>
          <w:szCs w:val="24"/>
        </w:rPr>
        <w:t xml:space="preserve">expended. </w:t>
      </w:r>
      <w:r w:rsidR="00D162CC">
        <w:rPr>
          <w:rFonts w:ascii="Arial" w:hAnsi="Arial" w:cs="Arial"/>
          <w:sz w:val="24"/>
          <w:szCs w:val="24"/>
        </w:rPr>
        <w:t xml:space="preserve">Approximately $30,000 is available under this year’s program. </w:t>
      </w:r>
      <w:r>
        <w:rPr>
          <w:rFonts w:ascii="Arial" w:hAnsi="Arial" w:cs="Arial"/>
          <w:sz w:val="24"/>
          <w:szCs w:val="24"/>
        </w:rPr>
        <w:t xml:space="preserve">The deadline for submitting applications to the division is May 10. </w:t>
      </w:r>
      <w:r w:rsidRPr="00133BD4">
        <w:rPr>
          <w:rFonts w:ascii="Arial" w:hAnsi="Arial" w:cs="Arial"/>
          <w:sz w:val="24"/>
          <w:szCs w:val="24"/>
        </w:rPr>
        <w:t xml:space="preserve">Projects must be completed by </w:t>
      </w:r>
      <w:r>
        <w:rPr>
          <w:rFonts w:ascii="Arial" w:hAnsi="Arial" w:cs="Arial"/>
          <w:sz w:val="24"/>
          <w:szCs w:val="24"/>
        </w:rPr>
        <w:t xml:space="preserve">September 15, and </w:t>
      </w:r>
      <w:r w:rsidRPr="00133BD4">
        <w:rPr>
          <w:rFonts w:ascii="Arial" w:hAnsi="Arial" w:cs="Arial"/>
          <w:sz w:val="24"/>
          <w:szCs w:val="24"/>
        </w:rPr>
        <w:t xml:space="preserve">project reports </w:t>
      </w:r>
      <w:r>
        <w:rPr>
          <w:rFonts w:ascii="Arial" w:hAnsi="Arial" w:cs="Arial"/>
          <w:sz w:val="24"/>
          <w:szCs w:val="24"/>
        </w:rPr>
        <w:t xml:space="preserve">will be </w:t>
      </w:r>
      <w:r w:rsidRPr="00133BD4">
        <w:rPr>
          <w:rFonts w:ascii="Arial" w:hAnsi="Arial" w:cs="Arial"/>
          <w:sz w:val="24"/>
          <w:szCs w:val="24"/>
        </w:rPr>
        <w:t>due October 30</w:t>
      </w:r>
      <w:r>
        <w:rPr>
          <w:rFonts w:ascii="Arial" w:hAnsi="Arial" w:cs="Arial"/>
          <w:sz w:val="24"/>
          <w:szCs w:val="24"/>
        </w:rPr>
        <w:t>.</w:t>
      </w:r>
    </w:p>
    <w:p w14:paraId="37BEF777" w14:textId="77777777" w:rsidR="00A00BBD" w:rsidRPr="00133BD4" w:rsidRDefault="00A00BBD" w:rsidP="00A00BB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2860DB" w14:textId="77777777" w:rsidR="00A00BBD" w:rsidRPr="00133BD4" w:rsidRDefault="00A00BBD" w:rsidP="00A00BB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BD4">
        <w:rPr>
          <w:rFonts w:ascii="Arial" w:eastAsia="Calibri" w:hAnsi="Arial" w:cs="Arial"/>
          <w:sz w:val="24"/>
          <w:szCs w:val="24"/>
        </w:rPr>
        <w:t>Information about the grant</w:t>
      </w:r>
      <w:r>
        <w:rPr>
          <w:rFonts w:ascii="Arial" w:eastAsia="Calibri" w:hAnsi="Arial" w:cs="Arial"/>
          <w:sz w:val="24"/>
          <w:szCs w:val="24"/>
        </w:rPr>
        <w:t>s</w:t>
      </w:r>
      <w:r w:rsidRPr="00133BD4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133BD4">
        <w:rPr>
          <w:rFonts w:ascii="Arial" w:eastAsia="Calibri" w:hAnsi="Arial" w:cs="Arial"/>
          <w:sz w:val="24"/>
          <w:szCs w:val="24"/>
        </w:rPr>
        <w:t>link to the application</w:t>
      </w:r>
      <w:r>
        <w:rPr>
          <w:rFonts w:ascii="Arial" w:eastAsia="Calibri" w:hAnsi="Arial" w:cs="Arial"/>
          <w:sz w:val="24"/>
          <w:szCs w:val="24"/>
        </w:rPr>
        <w:t>,</w:t>
      </w:r>
      <w:r w:rsidRPr="00133BD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and application </w:t>
      </w:r>
      <w:r w:rsidRPr="00133BD4">
        <w:rPr>
          <w:rFonts w:ascii="Arial" w:eastAsia="Calibri" w:hAnsi="Arial" w:cs="Arial"/>
          <w:sz w:val="24"/>
          <w:szCs w:val="24"/>
        </w:rPr>
        <w:t>instructions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33BD4">
        <w:rPr>
          <w:rFonts w:ascii="Arial" w:eastAsia="Calibri" w:hAnsi="Arial" w:cs="Arial"/>
          <w:sz w:val="24"/>
          <w:szCs w:val="24"/>
        </w:rPr>
        <w:t xml:space="preserve">will be posted on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Pr="00133BD4">
        <w:rPr>
          <w:rFonts w:ascii="Arial" w:eastAsia="Calibri" w:hAnsi="Arial" w:cs="Arial"/>
          <w:sz w:val="24"/>
          <w:szCs w:val="24"/>
        </w:rPr>
        <w:t>“Grants” page of the division’s website</w:t>
      </w:r>
      <w:r>
        <w:rPr>
          <w:rFonts w:ascii="Arial" w:eastAsia="Calibri" w:hAnsi="Arial" w:cs="Arial"/>
          <w:sz w:val="24"/>
          <w:szCs w:val="24"/>
        </w:rPr>
        <w:t>, at</w:t>
      </w:r>
      <w:r w:rsidRPr="00133BD4">
        <w:rPr>
          <w:rFonts w:ascii="Arial" w:eastAsia="Calibri" w:hAnsi="Arial" w:cs="Arial"/>
          <w:sz w:val="24"/>
          <w:szCs w:val="24"/>
        </w:rPr>
        <w:t xml:space="preserve">: </w:t>
      </w:r>
      <w:hyperlink r:id="rId10" w:history="1">
        <w:r w:rsidRPr="00133BD4">
          <w:rPr>
            <w:rStyle w:val="Hyperlink"/>
            <w:rFonts w:ascii="Arial" w:eastAsia="Calibri" w:hAnsi="Arial" w:cs="Arial"/>
            <w:sz w:val="24"/>
            <w:szCs w:val="24"/>
          </w:rPr>
          <w:t>http://dnr.alaska.gov/ag/ag_grants.htm</w:t>
        </w:r>
      </w:hyperlink>
    </w:p>
    <w:p w14:paraId="0C18761F" w14:textId="77777777" w:rsidR="00A00BBD" w:rsidRPr="00133BD4" w:rsidRDefault="00A00BBD" w:rsidP="00A00BB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1783E75" w14:textId="32BC9854" w:rsidR="00A00BBD" w:rsidRDefault="00A00BBD" w:rsidP="00A00BB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BD4">
        <w:rPr>
          <w:rFonts w:ascii="Arial" w:eastAsia="Calibri" w:hAnsi="Arial" w:cs="Arial"/>
          <w:b/>
          <w:sz w:val="24"/>
          <w:szCs w:val="24"/>
        </w:rPr>
        <w:t>CONTACT:</w:t>
      </w:r>
      <w:r w:rsidRPr="00133BD4">
        <w:rPr>
          <w:rFonts w:ascii="Arial" w:eastAsia="Calibri" w:hAnsi="Arial" w:cs="Arial"/>
          <w:sz w:val="24"/>
          <w:szCs w:val="24"/>
        </w:rPr>
        <w:t xml:space="preserve"> Catherine Cheadle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33BD4">
        <w:rPr>
          <w:rFonts w:ascii="Arial" w:eastAsia="Calibri" w:hAnsi="Arial" w:cs="Arial"/>
          <w:sz w:val="24"/>
          <w:szCs w:val="24"/>
        </w:rPr>
        <w:t>(907) 761-3851</w:t>
      </w:r>
      <w:r>
        <w:rPr>
          <w:rFonts w:ascii="Arial" w:eastAsia="Calibri" w:hAnsi="Arial" w:cs="Arial"/>
          <w:sz w:val="24"/>
          <w:szCs w:val="24"/>
        </w:rPr>
        <w:t>,</w:t>
      </w:r>
      <w:r w:rsidRPr="00133BD4">
        <w:rPr>
          <w:rFonts w:ascii="Arial" w:eastAsia="Calibri" w:hAnsi="Arial" w:cs="Arial"/>
          <w:sz w:val="24"/>
          <w:szCs w:val="24"/>
        </w:rPr>
        <w:t xml:space="preserve"> </w:t>
      </w:r>
      <w:hyperlink r:id="rId11" w:history="1">
        <w:r w:rsidR="00F13C0F" w:rsidRPr="00267D39">
          <w:rPr>
            <w:rStyle w:val="Hyperlink"/>
            <w:rFonts w:ascii="Arial" w:eastAsia="Calibri" w:hAnsi="Arial" w:cs="Arial"/>
            <w:sz w:val="24"/>
            <w:szCs w:val="24"/>
          </w:rPr>
          <w:t>catherine.cheadle@alaska.gov</w:t>
        </w:r>
      </w:hyperlink>
    </w:p>
    <w:p w14:paraId="1D00D504" w14:textId="77777777" w:rsidR="00A00BBD" w:rsidRDefault="00A00BBD" w:rsidP="00A00BBD">
      <w:pPr>
        <w:spacing w:after="80"/>
        <w:rPr>
          <w:rFonts w:ascii="Arial" w:hAnsi="Arial" w:cs="Arial"/>
          <w:b/>
          <w:sz w:val="24"/>
          <w:szCs w:val="24"/>
        </w:rPr>
      </w:pPr>
    </w:p>
    <w:p w14:paraId="038C4776" w14:textId="1375FEB1" w:rsidR="0057270A" w:rsidRPr="00F13C0F" w:rsidRDefault="00A00BBD" w:rsidP="00F13C0F">
      <w:pPr>
        <w:spacing w:after="80"/>
        <w:jc w:val="center"/>
        <w:rPr>
          <w:rFonts w:ascii="Arial" w:hAnsi="Arial" w:cs="Arial"/>
          <w:bCs/>
          <w:sz w:val="24"/>
          <w:szCs w:val="24"/>
        </w:rPr>
      </w:pPr>
      <w:r w:rsidRPr="00F13C0F">
        <w:rPr>
          <w:rFonts w:ascii="Arial" w:hAnsi="Arial" w:cs="Arial"/>
          <w:bCs/>
          <w:sz w:val="24"/>
          <w:szCs w:val="24"/>
        </w:rPr>
        <w:t>###</w:t>
      </w:r>
    </w:p>
    <w:sectPr w:rsidR="0057270A" w:rsidRPr="00F13C0F" w:rsidSect="005727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650F" w14:textId="77777777" w:rsidR="00167FFA" w:rsidRDefault="00167FFA" w:rsidP="00167FFA">
      <w:pPr>
        <w:spacing w:after="0" w:line="240" w:lineRule="auto"/>
      </w:pPr>
      <w:r>
        <w:separator/>
      </w:r>
    </w:p>
  </w:endnote>
  <w:endnote w:type="continuationSeparator" w:id="0">
    <w:p w14:paraId="473D91A5" w14:textId="77777777" w:rsidR="00167FFA" w:rsidRDefault="00167FFA" w:rsidP="0016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D0E8" w14:textId="77777777" w:rsidR="0057270A" w:rsidRDefault="00572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8A81B" w14:textId="77777777" w:rsidR="0057270A" w:rsidRDefault="00572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2AA9" w14:textId="77777777" w:rsidR="0057270A" w:rsidRDefault="00572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308A" w14:textId="77777777" w:rsidR="00167FFA" w:rsidRDefault="00167FFA" w:rsidP="00167FFA">
      <w:pPr>
        <w:spacing w:after="0" w:line="240" w:lineRule="auto"/>
      </w:pPr>
      <w:r>
        <w:separator/>
      </w:r>
    </w:p>
  </w:footnote>
  <w:footnote w:type="continuationSeparator" w:id="0">
    <w:p w14:paraId="17D4A5F4" w14:textId="77777777" w:rsidR="00167FFA" w:rsidRDefault="00167FFA" w:rsidP="0016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D52AF" w14:textId="77777777" w:rsidR="0057270A" w:rsidRDefault="00572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9BC1" w14:textId="2CB76A4E" w:rsidR="0057270A" w:rsidRDefault="00572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7B41" w14:textId="77777777" w:rsidR="0057270A" w:rsidRDefault="00572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127F6"/>
    <w:multiLevelType w:val="hybridMultilevel"/>
    <w:tmpl w:val="71C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gcCEzNLCxNzQyUdpeDU4uLM/DyQAuNaAOdRaOgsAAAA"/>
  </w:docVars>
  <w:rsids>
    <w:rsidRoot w:val="00C12BB2"/>
    <w:rsid w:val="0006670C"/>
    <w:rsid w:val="000E21C9"/>
    <w:rsid w:val="00133BD4"/>
    <w:rsid w:val="00167FFA"/>
    <w:rsid w:val="00184AA0"/>
    <w:rsid w:val="001E5866"/>
    <w:rsid w:val="001F1105"/>
    <w:rsid w:val="00213B07"/>
    <w:rsid w:val="00243DAF"/>
    <w:rsid w:val="0029162A"/>
    <w:rsid w:val="002E724F"/>
    <w:rsid w:val="00344A89"/>
    <w:rsid w:val="004127C7"/>
    <w:rsid w:val="00415E7F"/>
    <w:rsid w:val="00422648"/>
    <w:rsid w:val="00470696"/>
    <w:rsid w:val="004848E3"/>
    <w:rsid w:val="004D1BDE"/>
    <w:rsid w:val="004E509E"/>
    <w:rsid w:val="0057270A"/>
    <w:rsid w:val="005C5B5E"/>
    <w:rsid w:val="00635329"/>
    <w:rsid w:val="00643FF3"/>
    <w:rsid w:val="006B11C9"/>
    <w:rsid w:val="007244E4"/>
    <w:rsid w:val="007462B9"/>
    <w:rsid w:val="007F07CA"/>
    <w:rsid w:val="007F7407"/>
    <w:rsid w:val="007F78D0"/>
    <w:rsid w:val="0090298A"/>
    <w:rsid w:val="00935925"/>
    <w:rsid w:val="00953569"/>
    <w:rsid w:val="009A02C7"/>
    <w:rsid w:val="009A5BE8"/>
    <w:rsid w:val="009F196A"/>
    <w:rsid w:val="00A00BBD"/>
    <w:rsid w:val="00A23F31"/>
    <w:rsid w:val="00AA6107"/>
    <w:rsid w:val="00AE53EF"/>
    <w:rsid w:val="00AF3226"/>
    <w:rsid w:val="00B47193"/>
    <w:rsid w:val="00B6263B"/>
    <w:rsid w:val="00B635C2"/>
    <w:rsid w:val="00BA52EA"/>
    <w:rsid w:val="00C12BB2"/>
    <w:rsid w:val="00C2405D"/>
    <w:rsid w:val="00C70723"/>
    <w:rsid w:val="00C84190"/>
    <w:rsid w:val="00CB75B6"/>
    <w:rsid w:val="00D162CC"/>
    <w:rsid w:val="00D31570"/>
    <w:rsid w:val="00E1085A"/>
    <w:rsid w:val="00EA40EB"/>
    <w:rsid w:val="00ED5DD2"/>
    <w:rsid w:val="00EF50CA"/>
    <w:rsid w:val="00F13C0F"/>
    <w:rsid w:val="00F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89C3D6"/>
  <w15:chartTrackingRefBased/>
  <w15:docId w15:val="{970E54AD-FC5F-48DB-9E93-87AD699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BD"/>
  </w:style>
  <w:style w:type="paragraph" w:styleId="Heading1">
    <w:name w:val="heading 1"/>
    <w:basedOn w:val="Normal"/>
    <w:next w:val="Normal"/>
    <w:link w:val="Heading1Char"/>
    <w:uiPriority w:val="9"/>
    <w:qFormat/>
    <w:rsid w:val="007F7407"/>
    <w:pPr>
      <w:keepNext/>
      <w:spacing w:after="0" w:line="276" w:lineRule="auto"/>
      <w:outlineLvl w:val="0"/>
    </w:pPr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7407"/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styleId="Hyperlink">
    <w:name w:val="Hyperlink"/>
    <w:uiPriority w:val="99"/>
    <w:unhideWhenUsed/>
    <w:rsid w:val="007F74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35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27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70A"/>
  </w:style>
  <w:style w:type="paragraph" w:styleId="Footer">
    <w:name w:val="footer"/>
    <w:basedOn w:val="Normal"/>
    <w:link w:val="FooterChar"/>
    <w:uiPriority w:val="99"/>
    <w:unhideWhenUsed/>
    <w:rsid w:val="0057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erine.cheadle@alask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nr.alaska.gov/ag/ag_grants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ms.usda.gov/services/grants/scbgp/specialty-cro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CFE7-7A71-402B-9782-F63F23CA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McDaniel</dc:creator>
  <cp:keywords/>
  <dc:description/>
  <cp:lastModifiedBy>Saddler, Daniel R (DNR)</cp:lastModifiedBy>
  <cp:revision>3</cp:revision>
  <cp:lastPrinted>2018-12-07T20:35:00Z</cp:lastPrinted>
  <dcterms:created xsi:type="dcterms:W3CDTF">2021-04-07T18:05:00Z</dcterms:created>
  <dcterms:modified xsi:type="dcterms:W3CDTF">2021-04-08T22:22:00Z</dcterms:modified>
</cp:coreProperties>
</file>